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A72C" w14:textId="77777777" w:rsidR="000D345F" w:rsidRDefault="00B466A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потребителей</w:t>
      </w:r>
    </w:p>
    <w:p w14:paraId="180E304F" w14:textId="77777777" w:rsidR="000D345F" w:rsidRDefault="00B466AB">
      <w:pPr>
        <w:pStyle w:val="2"/>
        <w:shd w:val="clear" w:color="auto" w:fill="FFFFFF"/>
        <w:spacing w:before="403" w:beforeAutospacing="0" w:after="288" w:afterAutospacing="0" w:line="332" w:lineRule="atLeast"/>
        <w:rPr>
          <w:sz w:val="28"/>
          <w:szCs w:val="28"/>
        </w:rPr>
      </w:pPr>
      <w:r>
        <w:rPr>
          <w:sz w:val="28"/>
          <w:szCs w:val="28"/>
        </w:rPr>
        <w:t xml:space="preserve">Формирование заказа: </w:t>
      </w:r>
    </w:p>
    <w:p w14:paraId="735FFAB2" w14:textId="77777777" w:rsidR="000D345F" w:rsidRDefault="00B466AB">
      <w:pPr>
        <w:pStyle w:val="2"/>
        <w:shd w:val="clear" w:color="auto" w:fill="FFFFFF"/>
        <w:spacing w:before="403" w:beforeAutospacing="0" w:after="288" w:afterAutospacing="0" w:line="332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Самостоятельное формирование заказа не предусмотрено, оплата возможна только по счету-оферте.</w:t>
      </w:r>
    </w:p>
    <w:p w14:paraId="4421811D" w14:textId="77777777" w:rsidR="000D345F" w:rsidRDefault="00B466AB">
      <w:pPr>
        <w:pStyle w:val="2"/>
        <w:shd w:val="clear" w:color="auto" w:fill="FFFFFF"/>
        <w:tabs>
          <w:tab w:val="center" w:pos="4677"/>
        </w:tabs>
        <w:spacing w:before="403" w:beforeAutospacing="0" w:after="288" w:afterAutospacing="0" w:line="332" w:lineRule="atLeast"/>
        <w:rPr>
          <w:sz w:val="28"/>
          <w:szCs w:val="28"/>
        </w:rPr>
      </w:pPr>
      <w:r>
        <w:rPr>
          <w:sz w:val="28"/>
          <w:szCs w:val="28"/>
        </w:rPr>
        <w:t>Способы оплаты:</w:t>
      </w:r>
    </w:p>
    <w:p w14:paraId="54631884" w14:textId="1CF49C37" w:rsidR="000D345F" w:rsidRDefault="00B466AB">
      <w:pPr>
        <w:pStyle w:val="afb"/>
        <w:shd w:val="clear" w:color="auto" w:fill="FDFDF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происходит через платежный шлюз ПАО ""СБЕРБАНК"".</w:t>
      </w:r>
    </w:p>
    <w:p w14:paraId="78B057C4" w14:textId="77777777" w:rsidR="000D345F" w:rsidRDefault="00B466AB">
      <w:pPr>
        <w:pStyle w:val="2"/>
        <w:shd w:val="clear" w:color="auto" w:fill="FFFFFF"/>
        <w:spacing w:before="403" w:beforeAutospacing="0" w:after="288" w:afterAutospacing="0" w:line="332" w:lineRule="atLeast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Условия доставки товара:</w:t>
      </w:r>
    </w:p>
    <w:p w14:paraId="2023F5E9" w14:textId="77777777" w:rsidR="000D345F" w:rsidRDefault="00B466AB">
      <w:pPr>
        <w:pStyle w:val="2"/>
        <w:shd w:val="clear" w:color="auto" w:fill="FFFFFF"/>
        <w:spacing w:before="403" w:beforeAutospacing="0" w:after="288" w:afterAutospacing="0" w:line="332" w:lineRule="atLeas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Доставка не предусмотрена.</w:t>
      </w:r>
    </w:p>
    <w:p w14:paraId="1E9DC14A" w14:textId="77777777" w:rsidR="000D345F" w:rsidRDefault="00B466AB">
      <w:pPr>
        <w:pStyle w:val="af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возврата и обмена товара/услуги:</w:t>
      </w:r>
    </w:p>
    <w:p w14:paraId="250CFEF7" w14:textId="77777777" w:rsidR="000D345F" w:rsidRDefault="000D345F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E9DFD5A" w14:textId="77777777" w:rsidR="000D345F" w:rsidRDefault="00B466AB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 оплате по счету-оферте услуга/товар обмену не подлежат.</w:t>
      </w:r>
    </w:p>
    <w:p w14:paraId="0E0D6BAC" w14:textId="77777777" w:rsidR="000D345F" w:rsidRDefault="000D345F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E85045" w14:textId="77777777" w:rsidR="000D345F" w:rsidRDefault="00B466AB">
      <w:pPr>
        <w:pStyle w:val="af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возврата денежных средств:</w:t>
      </w:r>
    </w:p>
    <w:p w14:paraId="725C360A" w14:textId="77777777" w:rsidR="000D345F" w:rsidRDefault="000D345F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69208B4" w14:textId="77777777" w:rsidR="000D345F" w:rsidRDefault="00B466AB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оплате по счету-оферте денежные средства не возвращаются.</w:t>
      </w:r>
    </w:p>
    <w:p w14:paraId="3B64D0F6" w14:textId="77777777" w:rsidR="000D345F" w:rsidRDefault="000D345F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5B1329A" w14:textId="77777777" w:rsidR="000D345F" w:rsidRDefault="00B466AB">
      <w:pPr>
        <w:pStyle w:val="af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Действия при возникновении проблем с оплатой:</w:t>
      </w:r>
    </w:p>
    <w:p w14:paraId="19EF117E" w14:textId="77777777" w:rsidR="000D345F" w:rsidRDefault="000D345F">
      <w:pPr>
        <w:pStyle w:val="af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37ED68F" w14:textId="77777777" w:rsidR="000D345F" w:rsidRDefault="00B466AB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проблем с оплатой обращаться по номеру тел 28-82-28.</w:t>
      </w:r>
    </w:p>
    <w:p w14:paraId="33F9DFE0" w14:textId="77777777" w:rsidR="000D345F" w:rsidRDefault="000D345F">
      <w:pPr>
        <w:pStyle w:val="af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40E697F" w14:textId="77777777" w:rsidR="000D345F" w:rsidRDefault="00B466AB">
      <w:pPr>
        <w:pStyle w:val="afb"/>
        <w:shd w:val="clear" w:color="auto" w:fill="FDFDFD"/>
        <w:rPr>
          <w:b/>
          <w:sz w:val="28"/>
          <w:szCs w:val="28"/>
        </w:rPr>
      </w:pPr>
      <w:r>
        <w:rPr>
          <w:b/>
          <w:sz w:val="28"/>
          <w:szCs w:val="28"/>
        </w:rPr>
        <w:t>Контакты:</w:t>
      </w:r>
    </w:p>
    <w:p w14:paraId="07F1EDCE" w14:textId="77777777" w:rsidR="000D345F" w:rsidRDefault="00B466AB">
      <w:pPr>
        <w:pStyle w:val="afb"/>
        <w:shd w:val="clear" w:color="auto" w:fill="FDFDFD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gramStart"/>
      <w:r>
        <w:rPr>
          <w:sz w:val="28"/>
          <w:szCs w:val="28"/>
        </w:rPr>
        <w:t>юрид./</w:t>
      </w:r>
      <w:proofErr w:type="gramEnd"/>
      <w:r>
        <w:rPr>
          <w:sz w:val="28"/>
          <w:szCs w:val="28"/>
        </w:rPr>
        <w:t xml:space="preserve">факт.: 655017, Республика Хакасия, г. Абакан, ул. Крылова, д. 68, стр. 1, </w:t>
      </w:r>
      <w:proofErr w:type="spellStart"/>
      <w:r>
        <w:rPr>
          <w:sz w:val="28"/>
          <w:szCs w:val="28"/>
        </w:rPr>
        <w:t>помещ</w:t>
      </w:r>
      <w:proofErr w:type="spellEnd"/>
      <w:r>
        <w:rPr>
          <w:sz w:val="28"/>
          <w:szCs w:val="28"/>
        </w:rPr>
        <w:t>. 24Н, info@consultant19.ru, тел. (3902) 28-82-28 "Горячая линия", (3902) 28-82-28</w:t>
      </w:r>
    </w:p>
    <w:p w14:paraId="673CA1F2" w14:textId="77777777" w:rsidR="000D345F" w:rsidRDefault="00B466AB">
      <w:pPr>
        <w:pStyle w:val="afb"/>
        <w:shd w:val="clear" w:color="auto" w:fill="FDFDFD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Реквизиты:</w:t>
      </w:r>
    </w:p>
    <w:p w14:paraId="1C1D9DE7" w14:textId="77777777" w:rsidR="000D345F" w:rsidRDefault="00B466AB">
      <w:pPr>
        <w:pStyle w:val="afb"/>
        <w:shd w:val="clear" w:color="auto" w:fill="FDFDFD"/>
        <w:rPr>
          <w:sz w:val="28"/>
          <w:szCs w:val="28"/>
        </w:rPr>
      </w:pPr>
      <w:r>
        <w:rPr>
          <w:sz w:val="28"/>
          <w:szCs w:val="28"/>
        </w:rPr>
        <w:t>ООО "РИЦ Консультант-Саяны", ИНН 1901104712</w:t>
      </w:r>
    </w:p>
    <w:sectPr w:rsidR="000D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8F29" w14:textId="77777777" w:rsidR="00656DBF" w:rsidRDefault="00656DBF">
      <w:r>
        <w:separator/>
      </w:r>
    </w:p>
  </w:endnote>
  <w:endnote w:type="continuationSeparator" w:id="0">
    <w:p w14:paraId="5515EC64" w14:textId="77777777" w:rsidR="00656DBF" w:rsidRDefault="0065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DC3E" w14:textId="77777777" w:rsidR="00656DBF" w:rsidRDefault="00656DBF">
      <w:r>
        <w:separator/>
      </w:r>
    </w:p>
  </w:footnote>
  <w:footnote w:type="continuationSeparator" w:id="0">
    <w:p w14:paraId="2E90F303" w14:textId="77777777" w:rsidR="00656DBF" w:rsidRDefault="0065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45F"/>
    <w:rsid w:val="000D345F"/>
    <w:rsid w:val="00656DBF"/>
    <w:rsid w:val="008C7189"/>
    <w:rsid w:val="00B466AB"/>
    <w:rsid w:val="00D6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4B93"/>
  <w15:docId w15:val="{13DE0F65-C639-4F54-AB45-F54AF997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Обычный (веб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Консультант-Саяны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потребителей</dc:title>
  <dc:creator>Настя</dc:creator>
  <cp:lastModifiedBy>Михаил Рудаков</cp:lastModifiedBy>
  <cp:revision>2</cp:revision>
  <dcterms:created xsi:type="dcterms:W3CDTF">2025-05-29T15:43:00Z</dcterms:created>
  <dcterms:modified xsi:type="dcterms:W3CDTF">2025-05-29T15:43:00Z</dcterms:modified>
  <cp:version>730895</cp:version>
</cp:coreProperties>
</file>